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Datenschutzerklärung</w:t>
      </w:r>
    </w:p>
    <w:p w:rsidR="00000000" w:rsidDel="00000000" w:rsidP="00000000" w:rsidRDefault="00000000" w:rsidRPr="00000000" w14:paraId="00000002">
      <w:pPr>
        <w:spacing w:after="120" w:lineRule="auto"/>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03">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Nutzung unserer Website (Name Ihrer Domain) ist in der Regel ohne Angabe personenbezogener Daten möglich. Soweit auf unserer Seite personenbezogene Daten (beispielsweise Name, Anschrift, E-Mail-Adressen) erhoben werden, erfolgt dies, soweit möglich, stets auf freiwilliger Basis. Diese Daten werden ohne Ihre ausdrückliche Zustimmung nicht an Dritte weitergegeben. Wir weisen jedoch darauf hin, dass die Datenübertragung im Internet (z.B. bei der Kommunikation per E-Mail) Sicherheitslücken aufweisen kann. Ein lückenloser Schutz der Daten vor dem Zugriff durch Dritte ist nicht möglich.</w:t>
      </w:r>
    </w:p>
    <w:p w:rsidR="00000000" w:rsidDel="00000000" w:rsidP="00000000" w:rsidRDefault="00000000" w:rsidRPr="00000000" w14:paraId="00000004">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after="12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Datenschutzerklärung für die Nutzung von Cookies</w:t>
      </w:r>
    </w:p>
    <w:p w:rsidR="00000000" w:rsidDel="00000000" w:rsidP="00000000" w:rsidRDefault="00000000" w:rsidRPr="00000000" w14:paraId="00000006">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Unsere Website verwendet Cookies. Cookies sind kleine Textdateien, die auf Ihrem Endgerät gespeichert werden und bestimmte Informationen enthalten. Sie dienen dazu, das Internetangebot insgesamt nutzerfreundlicher und effektiver zu machen. Einige der von uns verwendeten Cookies werden nach Ende der Browser-Sitzung, also nach Schließen Ihres Browsers, wieder gelöscht (sog. Sitzungs-Cookies). Andere Cookies verbleiben auf Ihrem Endgerät und ermöglichen uns oder unseren Partnerunternehmen, Ihren Browser beim nächsten Besuch wiederzuerkennen (persistente Cookies). Sie können Ihren Browser so einstellen, dass Sie über das Setzen von Cookies informiert werden und einzeln über deren Annahme entscheiden oder die Annahme von Cookies für bestimmte Fälle oder generell ausschließen. Bei der Nichtannahme von Cookies kann die Funktionalität unserer Website eingeschränkt sein.</w:t>
      </w:r>
    </w:p>
    <w:p w:rsidR="00000000" w:rsidDel="00000000" w:rsidP="00000000" w:rsidRDefault="00000000" w:rsidRPr="00000000" w14:paraId="00000007">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after="12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Datenschutzerklärung für die Nutzung von Google Analytics</w:t>
      </w:r>
    </w:p>
    <w:p w:rsidR="00000000" w:rsidDel="00000000" w:rsidP="00000000" w:rsidRDefault="00000000" w:rsidRPr="00000000" w14:paraId="0000000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Unsere Website verwendet Google Analytics, einen Webanalysedienst von Google Inc. ("Google"). Google Analytics verwendet Cookies, die eine Analyse der Benutzung der Website ermöglichen. Die durch den Cookie erzeugten Informationen über Ihre Benutzung dieser Website (einschließlich Ihrer IP-Adresse) werden in der Regel an einen Server von Google in den USA übertragen und dort gespeichert. Wir haben die IP-Anonymisierung auf dieser Website aktiviert, so dass Ihre IP-Adresse von Google innerhalb von Mitgliedstaaten der Europäischen Union oder in anderen Vertragsstaaten des Abkommens über den Europäischen Wirtschaftsraum zuvor gekürzt wird. Nur in Ausnahmefällen wird die volle IP-Adresse an einen Server von Google in den USA übertragen und dort gekürzt. Google wird diese Informationen in unserem Auftrag verwenden, um Ihre Nutzung der Website auszuwerten, um Reports über die Websiteaktivitäten zusammenzustellen und um weitere mit der Websitenutzung und der Internetnutzung verbundene Dienstleistungen gegenüber uns zu erbringen. Die im Rahmen von Google Analytics von Ihrem Browser übermittelte IP-Adresse wird nicht mit anderen Daten von Google zusammengeführt.</w:t>
      </w:r>
    </w:p>
    <w:p w:rsidR="00000000" w:rsidDel="00000000" w:rsidP="00000000" w:rsidRDefault="00000000" w:rsidRPr="00000000" w14:paraId="0000000A">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Sie können die Speicherung der Cookies durch eine entsprechende Einstellung Ihrer Browser-Software verhindern; wir weisen Sie jedoch darauf hin, dass Sie in diesem Fall möglicherweise nicht alle Funktionen dieser Website vollumfänglich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http://tools.google.com/dlpage/gaoptout?hl=de.</w:t>
      </w:r>
    </w:p>
    <w:p w:rsidR="00000000" w:rsidDel="00000000" w:rsidP="00000000" w:rsidRDefault="00000000" w:rsidRPr="00000000" w14:paraId="0000000C">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after="12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Datenschutzerklärung für die Nutzung von Facebook-Plugins (Like-Button)</w:t>
      </w:r>
    </w:p>
    <w:p w:rsidR="00000000" w:rsidDel="00000000" w:rsidP="00000000" w:rsidRDefault="00000000" w:rsidRPr="00000000" w14:paraId="0000000E">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Auf unseren Seiten sind Plugins des sozialen Netzwerks Facebook, Anbieter Facebook Inc., 1 Hacker Way, Menlo Park, California 94025, USA, integriert. Die Facebook-Plugins erkennen Sie an dem Facebook-Logo oder dem "Like-Button" ("Gefällt mir") auf unserer Seite. Eine Übersicht über die Facebook-Plugins finden Sie hier: http://developers.facebook.com/docs/plugins/. 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http://de-de.facebook.com/policy.php.</w:t>
      </w:r>
    </w:p>
    <w:p w:rsidR="00000000" w:rsidDel="00000000" w:rsidP="00000000" w:rsidRDefault="00000000" w:rsidRPr="00000000" w14:paraId="0000000F">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Wenn Sie nicht wünschen, dass Facebook den Besuch unserer Seiten Ihrem Facebook-Nutzerkonto zuordnen kann, loggen Sie sich bitte aus Ihrem Facebook-Benutzerkonto aus.</w:t>
      </w:r>
    </w:p>
    <w:p w:rsidR="00000000" w:rsidDel="00000000" w:rsidP="00000000" w:rsidRDefault="00000000" w:rsidRPr="00000000" w14:paraId="00000011">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after="12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Datenschutzerklärung für die Nutzung von Twitter</w:t>
      </w:r>
    </w:p>
    <w:p w:rsidR="00000000" w:rsidDel="00000000" w:rsidP="00000000" w:rsidRDefault="00000000" w:rsidRPr="00000000" w14:paraId="00000013">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Auf unseren Seiten sind Funktionen des Dienstes Twitter eingebunden. Diese Funktionen werden angeboten durch die Twitter Inc., 1355 Market Street, Suite 900, San Francisco, CA 94103, USA. Durch das Benutzen von Twitter und der Funktion "Re-Tweet" werden die von Ihnen besuchten Websites mit Ihrem Twitter-Account verknüpft und anderen Nutzern bekannt gegeben. Dabei werden auch Daten an Twitter übertragen. Wir weisen darauf hin, dass wir als Anbieter der Seiten keine Kenntnis vom Inhalt der übermittelten Daten sowie deren Nutzung durch Twitter erhalten. Weitere Informationen hierzu finden Sie in der Datenschutzerklärung von Twitter unter http://twitter.com/privacy. Ihre Datenschutzeinstellungen bei Twitter können Sie in den Konto-Einstellungen unter http://twitter.com/account/settings ändern.</w:t>
      </w:r>
    </w:p>
    <w:p w:rsidR="00000000" w:rsidDel="00000000" w:rsidP="00000000" w:rsidRDefault="00000000" w:rsidRPr="00000000" w14:paraId="00000014">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after="12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Datenschutzerklärung für die Nutzung von Google+</w:t>
      </w:r>
    </w:p>
    <w:p w:rsidR="00000000" w:rsidDel="00000000" w:rsidP="00000000" w:rsidRDefault="00000000" w:rsidRPr="00000000" w14:paraId="00000016">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Unsere Seiten nutzen Funktionen von Google+. Anbieter ist die Google Inc., 1600 Amphitheatre Parkway, Mountain View, CA 94043, USA. Erfassung und Weitergabe von Informationen: Mithilfe der Google+-Schaltfläche können Sie Informationen weltweit veröffentlichen. Über die Google+-Schaltfläche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 Google zeichnet Informationen über Ihre +1-Aktivitäten auf, um die Google-Dienste für Sie und andere zu verbessern. Um die Google+-Schaltfläche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 Verwendung der erfassten Informationen: 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rsidR="00000000" w:rsidDel="00000000" w:rsidP="00000000" w:rsidRDefault="00000000" w:rsidRPr="00000000" w14:paraId="00000017">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after="12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Auskunft, Löschung, Sperrung</w:t>
      </w:r>
    </w:p>
    <w:p w:rsidR="00000000" w:rsidDel="00000000" w:rsidP="00000000" w:rsidRDefault="00000000" w:rsidRPr="00000000" w14:paraId="0000001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rsidR="00000000" w:rsidDel="00000000" w:rsidP="00000000" w:rsidRDefault="00000000" w:rsidRPr="00000000" w14:paraId="0000001A">
      <w:pPr>
        <w:spacing w:after="12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spacing w:after="12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Widerspruch Werbe-Mails</w:t>
      </w:r>
    </w:p>
    <w:p w:rsidR="00000000" w:rsidDel="00000000" w:rsidP="00000000" w:rsidRDefault="00000000" w:rsidRPr="00000000" w14:paraId="0000001C">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000000" w:rsidDel="00000000" w:rsidP="00000000" w:rsidRDefault="00000000" w:rsidRPr="00000000" w14:paraId="0000001D">
      <w:pPr>
        <w:spacing w:after="12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tabs>
          <w:tab w:val="left" w:leader="none" w:pos="5873"/>
        </w:tabs>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F">
      <w:pPr>
        <w:spacing w:after="120" w:lineRule="auto"/>
        <w:rPr/>
      </w:pPr>
      <w:r w:rsidDel="00000000" w:rsidR="00000000" w:rsidRPr="00000000">
        <w:rPr>
          <w:rtl w:val="0"/>
        </w:rPr>
      </w:r>
    </w:p>
    <w:p w:rsidR="00000000" w:rsidDel="00000000" w:rsidP="00000000" w:rsidRDefault="00000000" w:rsidRPr="00000000" w14:paraId="00000020">
      <w:pPr>
        <w:spacing w:after="120" w:lineRule="auto"/>
        <w:rPr/>
      </w:pPr>
      <w:r w:rsidDel="00000000" w:rsidR="00000000" w:rsidRPr="00000000">
        <w:rPr>
          <w:rtl w:val="0"/>
        </w:rPr>
      </w:r>
    </w:p>
    <w:p w:rsidR="00000000" w:rsidDel="00000000" w:rsidP="00000000" w:rsidRDefault="00000000" w:rsidRPr="00000000" w14:paraId="00000021">
      <w:pPr>
        <w:spacing w:after="120" w:lineRule="auto"/>
        <w:rPr/>
      </w:pPr>
      <w:r w:rsidDel="00000000" w:rsidR="00000000" w:rsidRPr="00000000">
        <w:rPr>
          <w:rtl w:val="0"/>
        </w:rPr>
      </w:r>
    </w:p>
    <w:p w:rsidR="00000000" w:rsidDel="00000000" w:rsidP="00000000" w:rsidRDefault="00000000" w:rsidRPr="00000000" w14:paraId="00000022">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after="12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24">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02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D">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E">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03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2">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leader="none" w:pos="4536"/>
        <w:tab w:val="right" w:leader="none" w:pos="9072"/>
      </w:tabs>
      <w:ind w:right="360"/>
      <w:rPr/>
    </w:pPr>
    <w:r w:rsidDel="00000000" w:rsidR="00000000" w:rsidRPr="00000000">
      <w:rPr>
        <w:rFonts w:ascii="Arial" w:cs="Arial" w:eastAsia="Arial" w:hAnsi="Arial"/>
        <w:sz w:val="20"/>
        <w:szCs w:val="20"/>
        <w:rtl w:val="0"/>
      </w:rPr>
      <w:t xml:space="preserve">Datenschutzerklärung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leader="none" w:pos="4536"/>
        <w:tab w:val="right" w:leader="none" w:pos="9072"/>
      </w:tabs>
      <w:ind w:right="360"/>
      <w:rPr>
        <w:rFonts w:ascii="Arial" w:cs="Arial" w:eastAsia="Arial" w:hAnsi="Arial"/>
        <w:sz w:val="20"/>
        <w:szCs w:val="20"/>
      </w:rPr>
    </w:pPr>
    <w:r w:rsidDel="00000000" w:rsidR="00000000" w:rsidRPr="00000000">
      <w:rPr>
        <w:rFonts w:ascii="Arial" w:cs="Arial" w:eastAsia="Arial" w:hAnsi="Arial"/>
        <w:sz w:val="20"/>
        <w:szCs w:val="20"/>
        <w:rtl w:val="0"/>
      </w:rPr>
      <w:t xml:space="preserve">Datenschutzerklärung</w:t>
    </w:r>
  </w:p>
  <w:p w:rsidR="00000000" w:rsidDel="00000000" w:rsidP="00000000" w:rsidRDefault="00000000" w:rsidRPr="00000000" w14:paraId="00000027">
    <w:pPr>
      <w:tabs>
        <w:tab w:val="center" w:leader="none" w:pos="4536"/>
        <w:tab w:val="right" w:leader="none" w:pos="9072"/>
      </w:tabs>
      <w:ind w:righ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tabs>
        <w:tab w:val="center" w:leader="none" w:pos="4536"/>
        <w:tab w:val="right" w:leader="none" w:pos="9072"/>
      </w:tabs>
      <w:ind w:right="360"/>
      <w:rPr>
        <w:rFonts w:ascii="Arial" w:cs="Arial" w:eastAsia="Arial" w:hAnsi="Arial"/>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hnEXvpUrVb7DenN0+LURcARHTw==">CgMxLjA4AHIhMXgzaHppNmVlR1RBMEctTTlMOGlGaVJYMkx2eEZaOUZF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